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 w14:paraId="3C2506FF">
      <w:pPr>
        <w:pStyle w:val="14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color w:val="5b9bd5" w:themeColor="accent1"/>
          <w:sz w:val="18"/>
          <w:szCs w:val="18"/>
        </w:rPr>
      </w:pPr>
      <w:r>
        <w:rPr>
          <w:rFonts w:ascii="Arial" w:hAnsi="Arial" w:eastAsia="Arial" w:cs="Arial"/>
          <w:b/>
          <w:color w:val="000000"/>
          <w:sz w:val="28"/>
        </w:rPr>
        <w:t xml:space="preserve">NOTA DE CAMPO </w:t>
      </w:r>
      <w:r>
        <w:rPr>
          <w:rFonts w:ascii="Arial" w:hAnsi="Arial" w:eastAsia="Arial" w:cs="Arial"/>
          <w:b/>
          <w:color w:val="000000"/>
          <w:sz w:val="28"/>
          <w:lang w:val="pt-BR"/>
        </w:rPr>
        <w:t xml:space="preserve">No ___</w:t>
      </w:r>
      <w:r>
        <w:rPr>
          <w:rFonts w:ascii="Times New Roman" w:hAnsi="Times New Roman" w:eastAsia="Times New Roman" w:cs="Times New Roman"/>
          <w:b/>
          <w:color w:val="000000"/>
          <w:sz w:val="28"/>
          <w:lang w:val="pt-BR"/>
        </w:rPr>
        <w:t xml:space="preserve"> </w:t>
      </w:r>
      <w:r>
        <w:rPr>
          <w:rFonts w:ascii="Times New Roman" w:hAnsi="Times New Roman" w:eastAsia="Times New Roman" w:cs="Times New Roman"/>
          <w:b/>
          <w:color w:val="5b9bd5" w:themeColor="accent1"/>
          <w:sz w:val="18"/>
          <w:szCs w:val="18"/>
          <w:lang w:val="pt-BR"/>
        </w:rPr>
        <w:t xml:space="preserve">(inserir o número da nota de campo)</w:t>
      </w:r>
      <w:r>
        <w:rPr>
          <w:rFonts w:ascii="Times New Roman" w:hAnsi="Times New Roman" w:eastAsia="Times New Roman" w:cs="Times New Roman"/>
          <w:color w:val="5b9bd5" w:themeColor="accent1"/>
          <w:sz w:val="18"/>
          <w:szCs w:val="18"/>
        </w:rPr>
      </w:r>
    </w:p>
    <w:p w14:paraId="59B040CA">
      <w:pPr>
        <w:pStyle w:val="668"/>
        <w:numPr>
          <w:ilvl w:val="0"/>
          <w:numId w:val="4"/>
        </w:numPr>
        <w:pBdr/>
        <w:spacing/>
        <w:ind/>
        <w:jc w:val="both"/>
        <w:rPr>
          <w:rFonts w:ascii="Arial" w:hAnsi="Arial" w:cs="Arial"/>
          <w:b/>
          <w:bCs/>
          <w:color w:val="c00000"/>
          <w:sz w:val="20"/>
          <w:szCs w:val="20"/>
        </w:rPr>
      </w:pPr>
      <w:r>
        <w:rPr>
          <w:rFonts w:ascii="Arial" w:hAnsi="Arial" w:eastAsia="Arial" w:cs="Arial"/>
          <w:b/>
          <w:bCs/>
          <w:color w:val="c00000"/>
          <w:sz w:val="20"/>
          <w:szCs w:val="20"/>
          <w:lang w:val="pt-BR"/>
        </w:rPr>
        <w:t xml:space="preserve">Notas de campo individuais devem ser utilizadas em cada aula observada, seja esta simples ou dupla. Assim, se você, estagiário, assistir 3 aulas no mesmo dia, mesmo que sejam aulas exatamente iguais, você deverá utilizar 1 nota de campo para cada aula.</w:t>
      </w:r>
      <w:r>
        <w:rPr>
          <w:rFonts w:ascii="Arial" w:hAnsi="Arial" w:eastAsia="Arial" w:cs="Arial"/>
          <w:b/>
          <w:bCs/>
          <w:color w:val="c00000"/>
          <w:sz w:val="20"/>
          <w:szCs w:val="20"/>
          <w:lang w:val="pt-BR"/>
        </w:rPr>
        <w:t xml:space="preserve"> No caso de aulas exatamente iguais, você deverá utilizar focos diferentes para observar cada uma das aula</w:t>
      </w:r>
      <w:r>
        <w:rPr>
          <w:rFonts w:ascii="Arial" w:hAnsi="Arial" w:eastAsia="Arial" w:cs="Arial"/>
          <w:b/>
          <w:bCs/>
          <w:color w:val="c00000"/>
          <w:sz w:val="20"/>
          <w:szCs w:val="20"/>
          <w:lang w:val="pt-BR"/>
        </w:rPr>
        <w:t xml:space="preserve">s.</w:t>
      </w:r>
      <w:r>
        <w:rPr>
          <w:rFonts w:ascii="Arial" w:hAnsi="Arial" w:eastAsia="Arial" w:cs="Arial"/>
          <w:b/>
          <w:bCs/>
          <w:color w:val="c00000"/>
          <w:sz w:val="20"/>
          <w:szCs w:val="20"/>
        </w:rPr>
      </w:r>
    </w:p>
    <w:p w14:paraId="5AF1E58F">
      <w:pPr>
        <w:pBdr/>
        <w:spacing/>
        <w:ind/>
        <w:rPr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  <w:lang w:val="pt-BR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84896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413106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9"/>
                        <a:srcRect l="0" t="35608" r="0" b="42966"/>
                        <a:stretch/>
                      </pic:blipFill>
                      <pic:spPr bwMode="auto">
                        <a:xfrm flipH="0" flipV="0">
                          <a:off x="0" y="0"/>
                          <a:ext cx="5943599" cy="8489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8.00pt;height:66.85pt;mso-wrap-distance-left:0.00pt;mso-wrap-distance-top:0.00pt;mso-wrap-distance-right:0.00pt;mso-wrap-distance-bottom:0.00pt;z-index:1;" stroked="false">
                <v:imagedata r:id="rId9" o:title="" croptop="23336f" cropleft="0f" cropbottom="28158f" cropright="0f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  <w:lang w:val="pt-BR"/>
        </w:rPr>
      </w:r>
    </w:p>
    <w:p w14:paraId="77A51F45">
      <w:pPr>
        <w:pStyle w:val="668"/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 w:line="240" w:lineRule="auto"/>
        <w:ind w:right="0"/>
        <w:rPr>
          <w:rFonts w:ascii="Arial" w:hAnsi="Arial" w:cs="Arial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Disciplina do estágio</w:t>
      </w:r>
      <w:r>
        <w:rPr>
          <w:rFonts w:ascii="Arial" w:hAnsi="Arial" w:eastAsia="Arial" w:cs="Arial"/>
          <w:color w:val="000000"/>
          <w:sz w:val="24"/>
        </w:rPr>
        <w:t xml:space="preserve">: Estágio em MEQ2 </w:t>
      </w:r>
      <w:r>
        <w:rPr>
          <w:rFonts w:ascii="Arial" w:hAnsi="Arial" w:eastAsia="Arial" w:cs="Arial"/>
        </w:rPr>
      </w:r>
    </w:p>
    <w:p w14:paraId="7304F1CC">
      <w:pPr>
        <w:pStyle w:val="668"/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 w:line="240" w:lineRule="auto"/>
        <w:ind w:right="0"/>
        <w:rPr>
          <w:rFonts w:ascii="Arial" w:hAnsi="Arial" w:cs="Arial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Data</w:t>
      </w:r>
      <w:r>
        <w:rPr>
          <w:rFonts w:ascii="Arial" w:hAnsi="Arial" w:eastAsia="Arial" w:cs="Arial"/>
          <w:color w:val="000000"/>
          <w:sz w:val="24"/>
        </w:rPr>
        <w:t xml:space="preserve">:</w:t>
      </w:r>
      <w:r>
        <w:rPr>
          <w:rFonts w:ascii="Arial" w:hAnsi="Arial" w:eastAsia="Arial" w:cs="Arial"/>
          <w:color w:val="000000"/>
          <w:sz w:val="24"/>
          <w:lang w:val="pt-BR"/>
        </w:rPr>
        <w:t xml:space="preserve">___</w:t>
      </w:r>
      <w:r>
        <w:rPr>
          <w:rFonts w:ascii="Arial" w:hAnsi="Arial" w:eastAsia="Arial" w:cs="Arial"/>
          <w:b/>
          <w:color w:val="000000"/>
          <w:sz w:val="24"/>
        </w:rPr>
        <w:t xml:space="preserve">/</w:t>
      </w:r>
      <w:r>
        <w:rPr>
          <w:rFonts w:ascii="Arial" w:hAnsi="Arial" w:eastAsia="Arial" w:cs="Arial"/>
          <w:color w:val="000000"/>
          <w:sz w:val="24"/>
          <w:lang w:val="pt-BR"/>
        </w:rPr>
        <w:t xml:space="preserve">___ /</w:t>
      </w:r>
      <w:r>
        <w:rPr>
          <w:rFonts w:ascii="Arial" w:hAnsi="Arial" w:eastAsia="Arial" w:cs="Arial"/>
          <w:color w:val="000000"/>
          <w:sz w:val="24"/>
          <w:lang w:val="pt-BR"/>
        </w:rPr>
        <w:t xml:space="preserve"> </w:t>
      </w:r>
      <w:r>
        <w:rPr>
          <w:rFonts w:ascii="Arial" w:hAnsi="Arial" w:eastAsia="Arial" w:cs="Arial"/>
          <w:color w:val="000000"/>
          <w:sz w:val="24"/>
        </w:rPr>
        <w:t xml:space="preserve">202</w:t>
      </w:r>
      <w:r>
        <w:rPr>
          <w:rFonts w:ascii="Arial" w:hAnsi="Arial" w:eastAsia="Arial" w:cs="Arial"/>
          <w:color w:val="000000"/>
          <w:sz w:val="24"/>
          <w:lang w:val="pt-BR"/>
        </w:rPr>
        <w:t xml:space="preserve">6</w:t>
      </w:r>
      <w:r>
        <w:rPr>
          <w:rFonts w:ascii="Arial" w:hAnsi="Arial" w:eastAsia="Arial" w:cs="Arial"/>
          <w:color w:val="000000"/>
          <w:sz w:val="24"/>
        </w:rPr>
        <w:t xml:space="preserve"> </w:t>
      </w:r>
      <w:r>
        <w:rPr>
          <w:rFonts w:ascii="Arial" w:hAnsi="Arial" w:eastAsia="Arial" w:cs="Arial"/>
        </w:rPr>
      </w:r>
    </w:p>
    <w:p w14:paraId="1E0D891F">
      <w:pPr>
        <w:pStyle w:val="668"/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 w:line="240" w:lineRule="auto"/>
        <w:ind w:right="0"/>
        <w:rPr>
          <w:rFonts w:ascii="Arial" w:hAnsi="Arial" w:cs="Arial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Horário de início</w:t>
      </w:r>
      <w:r>
        <w:rPr>
          <w:rFonts w:ascii="Arial" w:hAnsi="Arial" w:eastAsia="Arial" w:cs="Arial"/>
          <w:color w:val="000000"/>
          <w:sz w:val="24"/>
        </w:rPr>
        <w:t xml:space="preserve">: ____h:___min </w:t>
      </w:r>
      <w:r>
        <w:rPr>
          <w:rFonts w:ascii="Arial" w:hAnsi="Arial" w:eastAsia="Arial" w:cs="Arial"/>
        </w:rPr>
      </w:r>
    </w:p>
    <w:p w14:paraId="494C3F48">
      <w:pPr>
        <w:pStyle w:val="668"/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 w:line="240" w:lineRule="auto"/>
        <w:ind w:right="0"/>
        <w:rPr>
          <w:rFonts w:ascii="Arial" w:hAnsi="Arial" w:cs="Arial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Horário de término</w:t>
      </w:r>
      <w:r>
        <w:rPr>
          <w:rFonts w:ascii="Arial" w:hAnsi="Arial" w:eastAsia="Arial" w:cs="Arial"/>
          <w:color w:val="000000"/>
          <w:sz w:val="24"/>
        </w:rPr>
        <w:t xml:space="preserve">: ____h:___min </w:t>
      </w:r>
      <w:r>
        <w:rPr>
          <w:rFonts w:ascii="Arial" w:hAnsi="Arial" w:eastAsia="Arial" w:cs="Arial"/>
        </w:rPr>
      </w:r>
    </w:p>
    <w:p w14:paraId="427D8B2A">
      <w:pPr>
        <w:pStyle w:val="668"/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 w:line="240" w:lineRule="auto"/>
        <w:ind w:right="0"/>
        <w:rPr>
          <w:rFonts w:ascii="Arial" w:hAnsi="Arial" w:cs="Arial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Nome do(a) estagiário(a)</w:t>
      </w:r>
      <w:r>
        <w:rPr>
          <w:rFonts w:ascii="Arial" w:hAnsi="Arial" w:eastAsia="Arial" w:cs="Arial"/>
          <w:color w:val="000000"/>
          <w:sz w:val="24"/>
        </w:rPr>
        <w:t xml:space="preserve">: _______________________________________ </w:t>
      </w:r>
      <w:r>
        <w:rPr>
          <w:rFonts w:ascii="Arial" w:hAnsi="Arial" w:eastAsia="Arial" w:cs="Arial"/>
        </w:rPr>
      </w:r>
    </w:p>
    <w:p w14:paraId="658C15DD">
      <w:pPr>
        <w:pStyle w:val="668"/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 w:line="240" w:lineRule="auto"/>
        <w:ind w:right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Nome do(a) Professor(a) de Química da Educação Básica</w:t>
      </w:r>
      <w:r>
        <w:rPr>
          <w:rFonts w:ascii="Arial" w:hAnsi="Arial" w:eastAsia="Arial" w:cs="Arial"/>
          <w:color w:val="000000"/>
          <w:sz w:val="24"/>
        </w:rPr>
        <w:t xml:space="preserve">:</w:t>
      </w:r>
      <w:r>
        <w:rPr>
          <w:rFonts w:ascii="Arial" w:hAnsi="Arial" w:eastAsia="Arial" w:cs="Arial"/>
          <w:color w:val="000000"/>
          <w:sz w:val="24"/>
          <w:lang w:val="pt-BR"/>
        </w:rPr>
        <w:t xml:space="preserve"> </w:t>
      </w:r>
      <w:r>
        <w:rPr>
          <w:rFonts w:ascii="Arial" w:hAnsi="Arial" w:eastAsia="Arial" w:cs="Arial"/>
          <w:color w:val="000000"/>
          <w:sz w:val="24"/>
          <w:lang w:val="pt-BR"/>
        </w:rPr>
        <w:t xml:space="preserve">______________</w:t>
      </w:r>
      <w:r>
        <w:rPr>
          <w:rFonts w:ascii="Arial" w:hAnsi="Arial" w:eastAsia="Arial" w:cs="Arial"/>
          <w:sz w:val="24"/>
        </w:rPr>
      </w:r>
    </w:p>
    <w:p w14:paraId="5FE203EF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 w:line="240" w:lineRule="auto"/>
        <w:ind w:right="0" w:firstLine="0" w:left="709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color w:val="000000"/>
          <w:sz w:val="24"/>
        </w:rPr>
        <w:t xml:space="preserve">_____________________</w:t>
      </w:r>
      <w:r>
        <w:rPr>
          <w:rFonts w:ascii="Arial" w:hAnsi="Arial" w:eastAsia="Arial" w:cs="Arial"/>
          <w:color w:val="000000"/>
          <w:sz w:val="24"/>
          <w:lang w:val="pt-BR"/>
        </w:rPr>
        <w:t xml:space="preserve">__________________________</w:t>
      </w:r>
      <w:r>
        <w:rPr>
          <w:rFonts w:ascii="Arial" w:hAnsi="Arial" w:eastAsia="Arial" w:cs="Arial"/>
          <w:color w:val="000000"/>
          <w:sz w:val="24"/>
        </w:rPr>
        <w:t xml:space="preserve">__ </w:t>
      </w:r>
      <w:r>
        <w:rPr>
          <w:rFonts w:ascii="Arial" w:hAnsi="Arial" w:eastAsia="Arial" w:cs="Arial"/>
        </w:rPr>
      </w:r>
      <w:r>
        <w:rPr>
          <w:rFonts w:ascii="Arial" w:hAnsi="Arial" w:eastAsia="Arial" w:cs="Arial"/>
        </w:rPr>
      </w:r>
    </w:p>
    <w:p w14:paraId="4DD978D4">
      <w:pPr>
        <w:pStyle w:val="668"/>
        <w:numPr>
          <w:ilvl w:val="0"/>
          <w:numId w:val="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 w:line="240" w:lineRule="auto"/>
        <w:ind w:right="0"/>
        <w:rPr>
          <w:rFonts w:ascii="Arial" w:hAnsi="Arial" w:cs="Arial"/>
        </w:rPr>
      </w:pPr>
      <w:r>
        <w:rPr>
          <w:rFonts w:ascii="Arial" w:hAnsi="Arial" w:eastAsia="Arial" w:cs="Arial"/>
          <w:b/>
          <w:color w:val="000000"/>
          <w:sz w:val="24"/>
        </w:rPr>
        <w:t xml:space="preserve">Conteúdos de Química (ou outros) trabalhados</w:t>
      </w:r>
      <w:r>
        <w:rPr>
          <w:rFonts w:ascii="Arial" w:hAnsi="Arial" w:eastAsia="Arial" w:cs="Arial"/>
          <w:color w:val="000000"/>
          <w:sz w:val="24"/>
        </w:rPr>
        <w:t xml:space="preserve">:</w:t>
      </w:r>
      <w:r>
        <w:rPr>
          <w:rFonts w:ascii="Arial" w:hAnsi="Arial" w:eastAsia="Arial" w:cs="Arial"/>
          <w:color w:val="000000"/>
          <w:sz w:val="24"/>
          <w:lang w:val="pt-BR"/>
        </w:rPr>
        <w:t xml:space="preserve">_______________________</w:t>
      </w:r>
      <w:r>
        <w:rPr>
          <w:rFonts w:ascii="Arial" w:hAnsi="Arial" w:eastAsia="Arial" w:cs="Arial"/>
          <w:sz w:val="24"/>
        </w:rPr>
      </w:r>
    </w:p>
    <w:p w14:paraId="010EF126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 w:line="240" w:lineRule="auto"/>
        <w:ind w:right="0" w:firstLine="0" w:left="709"/>
        <w:rPr>
          <w:rFonts w:ascii="Arial" w:hAnsi="Arial" w:eastAsia="Arial" w:cs="Arial"/>
          <w:color w:val="000000"/>
          <w:sz w:val="24"/>
          <w:szCs w:val="24"/>
          <w:highlight w:val="none"/>
          <w:lang w:val="pt-BR"/>
        </w:rPr>
      </w:pPr>
      <w:r>
        <w:rPr>
          <w:rFonts w:ascii="Arial" w:hAnsi="Arial" w:eastAsia="Arial" w:cs="Arial"/>
          <w:color w:val="000000"/>
          <w:sz w:val="24"/>
          <w:highlight w:val="none"/>
          <w:lang w:val="pt-BR"/>
        </w:rPr>
        <w:t xml:space="preserve">________________________________________________________________</w:t>
      </w:r>
      <w:r>
        <w:rPr>
          <w:rFonts w:ascii="Arial" w:hAnsi="Arial" w:cs="Arial"/>
          <w:color w:val="000000"/>
          <w:sz w:val="24"/>
          <w:szCs w:val="24"/>
          <w:highlight w:val="none"/>
        </w:rPr>
      </w:r>
    </w:p>
    <w:p w14:paraId="560A90DD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 w:line="240" w:lineRule="auto"/>
        <w:ind w:right="0" w:firstLine="0" w:left="709"/>
        <w:rPr>
          <w:rFonts w:ascii="Arial" w:hAnsi="Arial" w:cs="Arial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  <w:highlight w:val="none"/>
          <w:lang w:val="pt-BR"/>
        </w:rPr>
      </w:r>
      <w:r>
        <w:rPr>
          <w:rFonts w:ascii="Arial" w:hAnsi="Arial" w:eastAsia="Arial" w:cs="Arial"/>
          <w:color w:val="000000"/>
          <w:sz w:val="24"/>
          <w:highlight w:val="none"/>
          <w:lang w:val="pt-BR"/>
        </w:rPr>
      </w:r>
      <w:r>
        <w:rPr>
          <w:rFonts w:ascii="Arial" w:hAnsi="Arial" w:eastAsia="Arial" w:cs="Arial"/>
          <w:color w:val="000000"/>
          <w:sz w:val="24"/>
          <w:highlight w:val="none"/>
          <w:lang w:val="pt-BR"/>
        </w:rPr>
      </w:r>
    </w:p>
    <w:p>
      <w:pPr>
        <w:pBdr/>
        <w:spacing/>
        <w:ind w:firstLine="0" w:left="0"/>
        <w:rPr/>
      </w:pPr>
      <w:r>
        <w:rPr>
          <w:lang w:val="pt-BR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9758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8689332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0"/>
                        <a:srcRect l="0" t="37870" r="0" b="37500"/>
                        <a:stretch/>
                      </pic:blipFill>
                      <pic:spPr bwMode="auto">
                        <a:xfrm flipH="0" flipV="0">
                          <a:off x="0" y="0"/>
                          <a:ext cx="5943599" cy="975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68.00pt;height:76.84pt;mso-wrap-distance-left:0.00pt;mso-wrap-distance-top:0.00pt;mso-wrap-distance-right:0.00pt;mso-wrap-distance-bottom:0.00pt;z-index:1;" stroked="false">
                <v:imagedata r:id="rId10" o:title="" croptop="24818f" cropleft="0f" cropbottom="24576f" cropright="0f"/>
                <o:lock v:ext="edit" rotation="t"/>
              </v:shape>
            </w:pict>
          </mc:Fallback>
        </mc:AlternateContent>
        <w:t xml:space="preserve"> </w:t>
      </w:r>
      <w:r/>
    </w:p>
    <w:p w14:paraId="50570240">
      <w:pPr>
        <w:pBdr/>
        <w:spacing w:after="0" w:afterAutospacing="0" w:line="240" w:lineRule="auto"/>
        <w:ind w:firstLine="0" w:left="0"/>
        <w:rPr>
          <w:rFonts w:ascii="Arial" w:hAnsi="Arial" w:cs="Arial"/>
        </w:rPr>
      </w:pPr>
      <w:r>
        <w:rPr>
          <w:rFonts w:ascii="Arial" w:hAnsi="Arial" w:eastAsia="Arial" w:cs="Arial"/>
          <w:lang w:val="pt-BR"/>
        </w:rPr>
        <w:t xml:space="preserve">A</w:t>
      </w:r>
      <w:r>
        <w:rPr>
          <w:rFonts w:ascii="Arial" w:hAnsi="Arial" w:eastAsia="Arial" w:cs="Arial"/>
        </w:rPr>
        <w:t xml:space="preserve">ssinale</w:t>
      </w:r>
      <w:r>
        <w:rPr>
          <w:rFonts w:ascii="Arial" w:hAnsi="Arial" w:eastAsia="Arial" w:cs="Arial"/>
          <w:lang w:val="pt-BR"/>
        </w:rPr>
        <w:t xml:space="preserve"> apenas </w:t>
      </w:r>
      <w:r>
        <w:rPr>
          <w:rFonts w:ascii="Arial" w:hAnsi="Arial" w:eastAsia="Arial" w:cs="Arial"/>
          <w:b/>
          <w:bCs/>
          <w:lang w:val="pt-BR"/>
        </w:rPr>
        <w:t xml:space="preserve">1 ou</w:t>
      </w:r>
      <w:r>
        <w:rPr>
          <w:rFonts w:ascii="Arial" w:hAnsi="Arial" w:eastAsia="Arial" w:cs="Arial"/>
          <w:b/>
          <w:bCs/>
        </w:rPr>
        <w:t xml:space="preserve">, no máximo, 2 focos</w:t>
      </w:r>
      <w:r>
        <w:rPr>
          <w:rFonts w:ascii="Arial" w:hAnsi="Arial" w:eastAsia="Arial" w:cs="Arial"/>
          <w:lang w:val="pt-BR"/>
        </w:rPr>
        <w:t xml:space="preserve"> </w:t>
      </w:r>
      <w:r>
        <w:rPr>
          <w:rFonts w:ascii="Arial" w:hAnsi="Arial" w:eastAsia="Arial" w:cs="Arial"/>
          <w:b/>
          <w:bCs/>
          <w:lang w:val="pt-BR"/>
        </w:rPr>
        <w:t xml:space="preserve">para cada nota de campo relacionada a uma aula observada</w:t>
      </w:r>
      <w:r>
        <w:rPr>
          <w:rFonts w:ascii="Arial" w:hAnsi="Arial" w:eastAsia="Arial" w:cs="Arial"/>
          <w:lang w:val="pt-BR"/>
        </w:rPr>
        <w:t xml:space="preserve">. Lembrando que 4 focos teóricos diferentes precisam ser utilizados no conjunto das notas de campo, </w:t>
      </w:r>
      <w:r>
        <w:rPr>
          <w:rFonts w:ascii="Arial" w:hAnsi="Arial" w:eastAsia="Arial" w:cs="Arial"/>
          <w:b/>
          <w:bCs/>
          <w:lang w:val="pt-BR"/>
        </w:rPr>
        <w:t xml:space="preserve">sendo obrigatório o uso do </w:t>
      </w:r>
      <w:r>
        <w:rPr>
          <w:rFonts w:ascii="Arial" w:hAnsi="Arial" w:eastAsia="Arial" w:cs="Arial"/>
          <w:b/>
          <w:bCs/>
          <w:color w:val="548235" w:themeColor="accent6" w:themeShade="BF"/>
          <w:lang w:val="pt-BR"/>
        </w:rPr>
        <w:t xml:space="preserve">FOCO ESPECÍFICO EM ALGUMA NOTA DE CAMPO</w:t>
      </w:r>
      <w:r>
        <w:rPr>
          <w:rFonts w:ascii="Arial" w:hAnsi="Arial" w:eastAsia="Arial" w:cs="Arial"/>
          <w:lang w:val="pt-BR"/>
        </w:rPr>
        <w:t xml:space="preserve">, pois é com ele que as análises e propostas no relatório de estágio deverão ser construídas</w:t>
      </w:r>
      <w:r>
        <w:rPr>
          <w:rFonts w:ascii="Arial" w:hAnsi="Arial" w:eastAsia="Arial" w:cs="Arial"/>
        </w:rPr>
        <w:t xml:space="preserve">):</w:t>
      </w:r>
      <w:r>
        <w:rPr>
          <w:rFonts w:ascii="Arial" w:hAnsi="Arial" w:eastAsia="Arial" w:cs="Arial"/>
          <w:highlight w:val="none"/>
          <w:lang w:val="pt-BR"/>
        </w:rPr>
      </w:r>
      <w:r>
        <w:rPr>
          <w:rFonts w:ascii="Arial" w:hAnsi="Arial" w:eastAsia="Arial" w:cs="Arial"/>
        </w:rPr>
      </w:r>
    </w:p>
    <w:p w14:paraId="22CF1621">
      <w:pPr>
        <w:pBdr/>
        <w:spacing w:after="158" w:afterAutospacing="0" w:line="240" w:lineRule="auto"/>
        <w:ind w:firstLine="0" w:left="0"/>
        <w:rPr>
          <w:rFonts w:ascii="Arial" w:hAnsi="Arial" w:cs="Arial"/>
          <w:highlight w:val="none"/>
        </w:rPr>
      </w:pPr>
      <w:r>
        <w:rPr>
          <w:rFonts w:ascii="Arial" w:hAnsi="Arial" w:eastAsia="Arial" w:cs="Arial"/>
        </w:rPr>
        <w:t xml:space="preserve">(</w:t>
      </w:r>
      <w:r>
        <w:rPr>
          <w:rFonts w:ascii="Arial" w:hAnsi="Arial" w:eastAsia="Arial" w:cs="Arial"/>
          <w:lang w:val="pt-BR"/>
        </w:rPr>
        <w:t xml:space="preserve">    </w:t>
      </w:r>
      <w:r>
        <w:rPr>
          <w:rFonts w:ascii="Arial" w:hAnsi="Arial" w:eastAsia="Arial" w:cs="Arial"/>
        </w:rPr>
        <w:t xml:space="preserve"> ) Foco </w:t>
      </w:r>
      <w:r>
        <w:rPr>
          <w:rFonts w:ascii="Arial" w:hAnsi="Arial" w:eastAsia="Arial" w:cs="Arial"/>
          <w:lang w:val="pt-BR"/>
        </w:rPr>
        <w:t xml:space="preserve">Amplo</w:t>
      </w:r>
      <w:r>
        <w:rPr>
          <w:rFonts w:ascii="Arial" w:hAnsi="Arial" w:eastAsia="Arial" w:cs="Arial"/>
        </w:rPr>
        <w:t xml:space="preserve"> 0</w:t>
      </w:r>
      <w:r>
        <w:rPr>
          <w:rFonts w:ascii="Arial" w:hAnsi="Arial" w:eastAsia="Arial" w:cs="Arial"/>
          <w:lang w:val="pt-BR"/>
        </w:rPr>
        <w:t xml:space="preserve">1</w:t>
      </w:r>
      <w:r>
        <w:rPr>
          <w:rFonts w:ascii="Arial" w:hAnsi="Arial" w:eastAsia="Arial" w:cs="Arial"/>
        </w:rPr>
        <w:t xml:space="preserve"> (Avaliação da aprendizagem)</w:t>
      </w:r>
      <w:r>
        <w:rPr>
          <w:rFonts w:ascii="Arial" w:hAnsi="Arial" w:eastAsia="Arial" w:cs="Arial"/>
          <w:lang w:val="pt-BR"/>
        </w:rPr>
        <w:t xml:space="preserve"> relativo à aula 2 da disciplina de MEQ2 (</w:t>
      </w:r>
      <w:hyperlink r:id="rId11" w:tooltip="https://www.atividades-academicas.org/2025-meq2-aula02a" w:history="1">
        <w:r>
          <w:rPr>
            <w:rStyle w:val="187"/>
            <w:rFonts w:ascii="Arial" w:hAnsi="Arial" w:eastAsia="Arial" w:cs="Arial"/>
            <w:lang w:val="pt-BR"/>
          </w:rPr>
          <w:t xml:space="preserve">link para a aula 2</w:t>
        </w:r>
      </w:hyperlink>
      <w:r>
        <w:rPr>
          <w:rFonts w:ascii="Arial" w:hAnsi="Arial" w:eastAsia="Arial" w:cs="Arial"/>
          <w:lang w:val="pt-BR"/>
        </w:rPr>
        <w:t xml:space="preserve">)</w:t>
      </w:r>
      <w:r>
        <w:rPr>
          <w:rFonts w:ascii="Arial" w:hAnsi="Arial" w:eastAsia="Arial" w:cs="Arial"/>
          <w:highlight w:val="none"/>
          <w:lang w:val="pt-BR"/>
        </w:rPr>
      </w:r>
    </w:p>
    <w:p w14:paraId="2160A7CF">
      <w:pPr>
        <w:pBdr/>
        <w:spacing w:after="158" w:afterAutospacing="0" w:line="240" w:lineRule="auto"/>
        <w:ind w:firstLine="0" w:left="0"/>
        <w:rPr>
          <w:rFonts w:ascii="Arial" w:hAnsi="Arial" w:cs="Arial"/>
          <w:highlight w:val="none"/>
        </w:rPr>
      </w:pPr>
      <w:r>
        <w:rPr>
          <w:rFonts w:ascii="Arial" w:hAnsi="Arial" w:eastAsia="Arial" w:cs="Arial"/>
          <w:highlight w:val="none"/>
          <w:lang w:val="pt-BR" w:bidi="pt-BR"/>
        </w:rPr>
        <w:t xml:space="preserve">(     ) </w:t>
      </w:r>
      <w:r>
        <w:rPr>
          <w:rFonts w:ascii="Arial" w:hAnsi="Arial" w:eastAsia="Arial" w:cs="Arial"/>
          <w:highlight w:val="none"/>
          <w:lang w:val="pt-BR" w:bidi="pt-BR"/>
        </w:rPr>
        <w:t xml:space="preserve">Foco Amplo 02 (</w:t>
      </w:r>
      <w:r>
        <w:rPr>
          <w:rFonts w:ascii="Arial" w:hAnsi="Arial" w:eastAsia="Arial" w:cs="Arial"/>
        </w:rPr>
        <w:t xml:space="preserve">A perspectiva comportamental na aprendizagem da Química</w:t>
      </w:r>
      <w:r>
        <w:rPr>
          <w:rFonts w:ascii="Arial" w:hAnsi="Arial" w:eastAsia="Arial" w:cs="Arial"/>
          <w:highlight w:val="none"/>
          <w:lang w:val="pt-BR" w:bidi="pt-BR"/>
        </w:rPr>
        <w:t xml:space="preserve">) relativo à aula 10 da disciplina de MEQ2 </w:t>
      </w:r>
      <w:r>
        <w:rPr>
          <w:rFonts w:ascii="Arial" w:hAnsi="Arial" w:eastAsia="Arial" w:cs="Arial"/>
          <w:lang w:val="pt-BR"/>
        </w:rPr>
        <w:t xml:space="preserve">(</w:t>
      </w:r>
      <w:hyperlink r:id="rId12" w:tooltip="https://www.atividades-academicas.org/2025-meq2-aula10" w:history="1">
        <w:r>
          <w:rPr>
            <w:rStyle w:val="187"/>
            <w:rFonts w:ascii="Arial" w:hAnsi="Arial" w:eastAsia="Arial" w:cs="Arial"/>
            <w:lang w:val="pt-BR"/>
          </w:rPr>
        </w:r>
        <w:r>
          <w:rPr>
            <w:rStyle w:val="187"/>
            <w:rFonts w:ascii="Arial" w:hAnsi="Arial" w:eastAsia="Arial" w:cs="Arial"/>
            <w:lang w:val="pt-BR"/>
          </w:rPr>
          <w:t xml:space="preserve">link para a aula 10</w:t>
        </w:r>
      </w:hyperlink>
      <w:r>
        <w:rPr>
          <w:rFonts w:ascii="Arial" w:hAnsi="Arial" w:eastAsia="Arial" w:cs="Arial"/>
          <w:lang w:val="pt-BR"/>
        </w:rPr>
        <w:t xml:space="preserve">)</w:t>
      </w:r>
      <w:r>
        <w:rPr>
          <w:rFonts w:ascii="Arial" w:hAnsi="Arial" w:eastAsia="Arial" w:cs="Arial"/>
          <w:highlight w:val="none"/>
          <w:lang w:val="pt-BR" w:bidi="pt-BR"/>
        </w:rPr>
      </w:r>
      <w:r>
        <w:rPr>
          <w:rFonts w:ascii="Arial" w:hAnsi="Arial" w:eastAsia="Arial" w:cs="Arial"/>
          <w:highlight w:val="none"/>
          <w:lang w:val="pt-BR"/>
        </w:rPr>
      </w:r>
    </w:p>
    <w:p w14:paraId="69C081B2">
      <w:pPr>
        <w:pBdr/>
        <w:spacing w:after="158" w:afterAutospacing="0" w:line="240" w:lineRule="auto"/>
        <w:ind w:firstLine="0" w:left="0"/>
        <w:rPr>
          <w:rFonts w:ascii="Arial" w:hAnsi="Arial" w:cs="Arial"/>
          <w:highlight w:val="none"/>
        </w:rPr>
      </w:pPr>
      <w:r>
        <w:rPr>
          <w:rFonts w:ascii="Arial" w:hAnsi="Arial" w:eastAsia="Arial" w:cs="Arial"/>
          <w:highlight w:val="none"/>
          <w:lang w:val="pt-BR" w:bidi="pt-BR"/>
        </w:rPr>
        <w:t xml:space="preserve">(     ) </w:t>
      </w:r>
      <w:r>
        <w:rPr>
          <w:rFonts w:ascii="Arial" w:hAnsi="Arial" w:eastAsia="Arial" w:cs="Arial"/>
        </w:rPr>
        <w:t xml:space="preserve">Foco </w:t>
      </w:r>
      <w:r>
        <w:rPr>
          <w:rFonts w:ascii="Arial" w:hAnsi="Arial" w:eastAsia="Arial" w:cs="Arial"/>
          <w:lang w:val="pt-BR"/>
        </w:rPr>
        <w:t xml:space="preserve">Amplo 03 (</w:t>
      </w:r>
      <w:r>
        <w:rPr>
          <w:rFonts w:ascii="Arial" w:hAnsi="Arial" w:eastAsia="Arial" w:cs="Arial"/>
        </w:rPr>
        <w:t xml:space="preserve">A perspectiva cognitiva da aprendizagem da Química)</w:t>
      </w:r>
      <w:r>
        <w:rPr>
          <w:rFonts w:ascii="Arial" w:hAnsi="Arial" w:eastAsia="Arial" w:cs="Arial"/>
          <w:highlight w:val="none"/>
          <w:lang w:val="pt-BR"/>
        </w:rPr>
        <w:t xml:space="preserve"> relativo à aula 12 da disciplina de MEQ2 (</w:t>
      </w:r>
      <w:hyperlink r:id="rId13" w:tooltip="https://www.atividades-academicas.org/2025-meq2-aula12" w:history="1">
        <w:r>
          <w:rPr>
            <w:rStyle w:val="187"/>
            <w:rFonts w:ascii="Arial" w:hAnsi="Arial" w:eastAsia="Arial" w:cs="Arial"/>
            <w:highlight w:val="none"/>
            <w:lang w:val="pt-BR"/>
          </w:rPr>
          <w:t xml:space="preserve">link para a aula 12</w:t>
        </w:r>
      </w:hyperlink>
      <w:r>
        <w:rPr>
          <w:rFonts w:ascii="Arial" w:hAnsi="Arial" w:eastAsia="Arial" w:cs="Arial"/>
          <w:highlight w:val="none"/>
          <w:lang w:val="pt-BR"/>
        </w:rPr>
        <w:t xml:space="preserve">)</w:t>
      </w:r>
      <w:r>
        <w:rPr>
          <w:rFonts w:ascii="Arial" w:hAnsi="Arial" w:eastAsia="Arial" w:cs="Arial"/>
          <w:highlight w:val="none"/>
          <w:lang w:val="pt-BR"/>
        </w:rPr>
      </w:r>
    </w:p>
    <w:p w14:paraId="32A8FE03">
      <w:pPr>
        <w:pBdr/>
        <w:spacing w:after="158" w:afterAutospacing="0" w:line="240" w:lineRule="auto"/>
        <w:ind w:firstLine="0" w:left="0"/>
        <w:rPr>
          <w:rFonts w:ascii="Arial" w:hAnsi="Arial" w:cs="Arial"/>
          <w:highlight w:val="none"/>
        </w:rPr>
      </w:pPr>
      <w:r>
        <w:rPr>
          <w:rFonts w:ascii="Arial" w:hAnsi="Arial" w:eastAsia="Arial" w:cs="Arial"/>
          <w:highlight w:val="none"/>
          <w:lang w:val="pt-BR" w:bidi="pt-BR"/>
        </w:rPr>
        <w:t xml:space="preserve">(     ) Foco Amplo 04 </w:t>
      </w:r>
      <w:r>
        <w:rPr>
          <w:rFonts w:ascii="Arial" w:hAnsi="Arial" w:eastAsia="Arial" w:cs="Arial"/>
        </w:rPr>
        <w:t xml:space="preserve">(A linguagem e a aprendizagem da Química)</w:t>
      </w:r>
      <w:r>
        <w:rPr>
          <w:rFonts w:ascii="Arial" w:hAnsi="Arial" w:eastAsia="Arial" w:cs="Arial"/>
          <w:lang w:val="pt-BR"/>
        </w:rPr>
        <w:t xml:space="preserve"> relativo à aula 15 da disciplina de MEQ2 (</w:t>
      </w:r>
      <w:hyperlink r:id="rId14" w:tooltip="https://www.atividades-academicas.org/2025-meq2-aula15" w:history="1">
        <w:r>
          <w:rPr>
            <w:rStyle w:val="187"/>
            <w:rFonts w:ascii="Arial" w:hAnsi="Arial" w:eastAsia="Arial" w:cs="Arial"/>
            <w:lang w:val="pt-BR"/>
          </w:rPr>
          <w:t xml:space="preserve">link para a aula 15</w:t>
        </w:r>
      </w:hyperlink>
      <w:r>
        <w:rPr>
          <w:rFonts w:ascii="Arial" w:hAnsi="Arial" w:eastAsia="Arial" w:cs="Arial"/>
          <w:lang w:val="pt-BR"/>
        </w:rPr>
        <w:t xml:space="preserve">)</w:t>
      </w:r>
      <w:r>
        <w:rPr>
          <w:rFonts w:ascii="Arial" w:hAnsi="Arial" w:eastAsia="Arial" w:cs="Arial"/>
          <w:highlight w:val="none"/>
        </w:rPr>
      </w:r>
    </w:p>
    <w:p w14:paraId="703C0F65">
      <w:pPr>
        <w:pBdr/>
        <w:spacing w:after="158" w:afterAutospacing="0" w:line="240" w:lineRule="auto"/>
        <w:ind w:firstLine="0" w:left="0"/>
        <w:rPr>
          <w:rFonts w:ascii="Arial" w:hAnsi="Arial" w:cs="Arial"/>
          <w:highlight w:val="none"/>
        </w:rPr>
      </w:pPr>
      <w:r>
        <w:rPr>
          <w:rFonts w:ascii="Arial" w:hAnsi="Arial" w:eastAsia="Arial" w:cs="Arial"/>
          <w:highlight w:val="none"/>
          <w:lang w:val="pt-BR"/>
        </w:rPr>
        <w:t xml:space="preserve">(     ) </w:t>
      </w:r>
      <w:r>
        <w:rPr>
          <w:rFonts w:ascii="Arial" w:hAnsi="Arial" w:eastAsia="Arial" w:cs="Arial"/>
          <w:b/>
          <w:bCs/>
          <w:color w:val="548235" w:themeColor="accent6" w:themeShade="BF"/>
          <w:highlight w:val="none"/>
          <w:lang w:val="pt-BR"/>
        </w:rPr>
        <w:t xml:space="preserve">FOCO ESPECÍFICO</w:t>
      </w:r>
      <w:r>
        <w:rPr>
          <w:rFonts w:ascii="Arial" w:hAnsi="Arial" w:eastAsia="Arial" w:cs="Arial"/>
          <w:highlight w:val="none"/>
          <w:lang w:val="pt-BR"/>
        </w:rPr>
        <w:t xml:space="preserve"> (definido para cada estagiário pelo docente da disciplina. Consultar site da disciplina (</w:t>
      </w:r>
      <w:hyperlink r:id="rId15" w:tooltip="https://www.atividades-academicas.org/2026-emeq2-home" w:history="1">
        <w:r>
          <w:rPr>
            <w:rStyle w:val="187"/>
            <w:rFonts w:ascii="Arial" w:hAnsi="Arial" w:eastAsia="Arial" w:cs="Arial"/>
            <w:highlight w:val="none"/>
            <w:lang w:val="pt-BR"/>
          </w:rPr>
        </w:r>
        <w:r>
          <w:rPr>
            <w:rStyle w:val="187"/>
            <w:rFonts w:ascii="Arial" w:hAnsi="Arial" w:eastAsia="Arial" w:cs="Arial"/>
            <w:highlight w:val="none"/>
          </w:rPr>
          <w:t xml:space="preserve">https://www.atividades-academicas.org/202</w:t>
        </w:r>
        <w:r>
          <w:rPr>
            <w:rStyle w:val="187"/>
            <w:rFonts w:ascii="Arial" w:hAnsi="Arial" w:eastAsia="Arial" w:cs="Arial"/>
            <w:highlight w:val="none"/>
            <w:lang w:val="pt-BR"/>
          </w:rPr>
          <w:t xml:space="preserve">6</w:t>
        </w:r>
        <w:r>
          <w:rPr>
            <w:rStyle w:val="187"/>
            <w:rFonts w:ascii="Arial" w:hAnsi="Arial" w:eastAsia="Arial" w:cs="Arial"/>
            <w:highlight w:val="none"/>
          </w:rPr>
          <w:t xml:space="preserve">-emeq2-home</w:t>
        </w:r>
      </w:hyperlink>
      <w:r>
        <w:rPr>
          <w:rFonts w:ascii="Arial" w:hAnsi="Arial" w:eastAsia="Arial" w:cs="Arial"/>
          <w:highlight w:val="none"/>
          <w:lang w:val="pt-BR"/>
        </w:rPr>
        <w:t xml:space="preserve">)</w:t>
      </w:r>
      <w:r>
        <w:rPr>
          <w:rFonts w:ascii="Arial" w:hAnsi="Arial" w:eastAsia="Arial" w:cs="Arial"/>
          <w:highlight w:val="none"/>
        </w:rPr>
      </w:r>
    </w:p>
    <w:p w14:paraId="7C5E4090">
      <w:pPr>
        <w:pBdr/>
        <w:spacing w:after="245" w:afterAutospacing="0"/>
        <w:ind w:firstLine="0" w:left="0"/>
        <w:rPr>
          <w:rFonts w:ascii="Arial" w:hAnsi="Arial" w:cs="Arial"/>
          <w:highlight w:val="none"/>
        </w:rPr>
      </w:pPr>
      <w:r>
        <w:rPr>
          <w:rFonts w:ascii="Arial" w:hAnsi="Arial" w:eastAsia="Arial" w:cs="Arial"/>
          <w:highlight w:val="none"/>
        </w:rPr>
      </w:r>
      <w:r>
        <w:rPr>
          <w:rFonts w:ascii="Arial" w:hAnsi="Arial" w:eastAsia="Arial" w:cs="Arial"/>
          <w:highlight w:val="none"/>
        </w:rPr>
      </w:r>
      <w:r>
        <w:rPr>
          <w:rFonts w:ascii="Arial" w:hAnsi="Arial" w:eastAsia="Arial" w:cs="Arial"/>
          <w:highlight w:val="none"/>
        </w:rPr>
      </w:r>
    </w:p>
    <w:p w14:paraId="25588E6C">
      <w:pPr>
        <w:pBdr/>
        <w:spacing/>
        <w:ind w:firstLine="0" w:left="0"/>
        <w:rPr>
          <w:highlight w:val="none"/>
        </w:rPr>
      </w:pPr>
      <w:r>
        <w:rPr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105727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0710339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6"/>
                        <a:srcRect l="0" t="30549" r="0" b="42767"/>
                        <a:stretch/>
                      </pic:blipFill>
                      <pic:spPr bwMode="auto">
                        <a:xfrm flipH="0" flipV="0">
                          <a:off x="0" y="0"/>
                          <a:ext cx="5943599" cy="1057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68.00pt;height:83.25pt;mso-wrap-distance-left:0.00pt;mso-wrap-distance-top:0.00pt;mso-wrap-distance-right:0.00pt;mso-wrap-distance-bottom:0.00pt;z-index:1;" stroked="false">
                <v:imagedata r:id="rId16" o:title="" croptop="20021f" cropleft="0f" cropbottom="28028f" cropright="0f"/>
                <o:lock v:ext="edit" rotation="t"/>
              </v:shape>
            </w:pict>
          </mc:Fallback>
        </mc:AlternateContent>
      </w:r>
      <w:r>
        <w:rPr>
          <w:highlight w:val="none"/>
        </w:rPr>
      </w:r>
    </w:p>
    <w:p w14:paraId="1D478FF4">
      <w:pPr>
        <w:pBdr/>
        <w:spacing/>
        <w:ind w:firstLine="0" w:left="0"/>
        <w:rPr>
          <w:highlight w:val="none"/>
        </w:rPr>
      </w:pPr>
      <w:r>
        <w:rPr>
          <w:highlight w:val="none"/>
          <w:lang w:val="pt-BR"/>
        </w:rPr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</w:t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  <w:r>
        <w:rPr>
          <w:highlight w:val="none"/>
          <w:lang w:val="pt-BR"/>
        </w:rPr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</w:t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  <w:r>
        <w:rPr>
          <w:highlight w:val="none"/>
          <w:lang w:val="pt-BR"/>
        </w:rPr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</w:t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  <w:r>
        <w:rPr>
          <w:highlight w:val="none"/>
          <w:lang w:val="pt-BR"/>
        </w:rPr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</w:t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  <w:r>
        <w:rPr>
          <w:highlight w:val="none"/>
          <w:lang w:val="pt-BR"/>
        </w:rPr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</w:t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  <w:r>
        <w:rPr>
          <w:highlight w:val="none"/>
          <w:lang w:val="pt-BR"/>
        </w:rPr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</w:t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  <w:r>
        <w:rPr>
          <w:highlight w:val="none"/>
          <w:lang w:val="pt-BR"/>
        </w:rPr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</w:t>
      </w:r>
      <w:r>
        <w:rPr>
          <w:highlight w:val="none"/>
          <w:lang w:val="pt-BR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/>
      <w:r>
        <w:rPr>
          <w:highlight w:val="none"/>
          <w:lang w:val="pt-BR"/>
        </w:rPr>
      </w:r>
      <w:r>
        <w:rPr>
          <w:highlight w:val="none"/>
          <w:lang w:val="pt-BR"/>
        </w:rPr>
        <w:t xml:space="preserve">___________________________________________________________________________________</w: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h="15840" w:orient="portrait" w:w="12240"/>
      <w:pgMar w:top="1440" w:right="1440" w:bottom="1440" w:left="144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B8A952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">
    <w:nsid w:val="56200BA9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">
    <w:nsid w:val="6459E23B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">
    <w:nsid w:val="75B661F4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2">
    <w:name w:val="Table Grid"/>
    <w:basedOn w:val="66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Table Grid Light"/>
    <w:basedOn w:val="66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1"/>
    <w:basedOn w:val="66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2"/>
    <w:basedOn w:val="665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Plain Table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1 Light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2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3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"/>
    <w:basedOn w:val="66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1"/>
    <w:basedOn w:val="66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2"/>
    <w:basedOn w:val="66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3"/>
    <w:basedOn w:val="66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4"/>
    <w:basedOn w:val="66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5"/>
    <w:basedOn w:val="66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4 - Accent 6"/>
    <w:basedOn w:val="665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5 Dark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6 Colorful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7 Colorful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1 Light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2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3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4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5 Dark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aa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6 Colorful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aa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7 Colorful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1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2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3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4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5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ned - Accent 6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1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2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3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4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5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 &amp; Lined - Accent 6"/>
    <w:basedOn w:val="665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1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2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3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4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5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Bordered - Accent 6"/>
    <w:basedOn w:val="665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9">
    <w:name w:val="Heading 1"/>
    <w:basedOn w:val="664"/>
    <w:next w:val="664"/>
    <w:link w:val="150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40">
    <w:name w:val="Heading 2"/>
    <w:basedOn w:val="664"/>
    <w:next w:val="664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1">
    <w:name w:val="Heading 3"/>
    <w:basedOn w:val="664"/>
    <w:next w:val="664"/>
    <w:link w:val="15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2">
    <w:name w:val="Heading 4"/>
    <w:basedOn w:val="664"/>
    <w:next w:val="664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3">
    <w:name w:val="Heading 5"/>
    <w:basedOn w:val="664"/>
    <w:next w:val="664"/>
    <w:link w:val="154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4">
    <w:name w:val="Heading 6"/>
    <w:basedOn w:val="664"/>
    <w:next w:val="664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5">
    <w:name w:val="Heading 7"/>
    <w:basedOn w:val="664"/>
    <w:next w:val="664"/>
    <w:link w:val="15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6">
    <w:name w:val="Heading 8"/>
    <w:basedOn w:val="664"/>
    <w:next w:val="664"/>
    <w:link w:val="15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7">
    <w:name w:val="Heading 9"/>
    <w:basedOn w:val="664"/>
    <w:next w:val="664"/>
    <w:link w:val="15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8" w:default="1">
    <w:name w:val="Default Paragraph Font"/>
    <w:uiPriority w:val="1"/>
    <w:semiHidden/>
    <w:unhideWhenUsed/>
    <w:pPr>
      <w:pBdr/>
      <w:spacing/>
      <w:ind/>
    </w:pPr>
  </w:style>
  <w:style w:type="character" w:styleId="150">
    <w:name w:val="Heading 1 Char"/>
    <w:basedOn w:val="148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1">
    <w:name w:val="Heading 2 Char"/>
    <w:basedOn w:val="148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2">
    <w:name w:val="Heading 3 Char"/>
    <w:basedOn w:val="148"/>
    <w:link w:val="14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3">
    <w:name w:val="Heading 4 Char"/>
    <w:basedOn w:val="148"/>
    <w:link w:val="142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4">
    <w:name w:val="Heading 5 Char"/>
    <w:basedOn w:val="148"/>
    <w:link w:val="14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5">
    <w:name w:val="Heading 6 Char"/>
    <w:basedOn w:val="148"/>
    <w:link w:val="144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6">
    <w:name w:val="Heading 7 Char"/>
    <w:basedOn w:val="148"/>
    <w:link w:val="145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7">
    <w:name w:val="Heading 8 Char"/>
    <w:basedOn w:val="148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8">
    <w:name w:val="Heading 9 Char"/>
    <w:basedOn w:val="148"/>
    <w:link w:val="147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9">
    <w:name w:val="Title"/>
    <w:basedOn w:val="664"/>
    <w:next w:val="664"/>
    <w:link w:val="160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60">
    <w:name w:val="Title Char"/>
    <w:basedOn w:val="148"/>
    <w:link w:val="159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1">
    <w:name w:val="Subtitle"/>
    <w:basedOn w:val="664"/>
    <w:next w:val="664"/>
    <w:link w:val="162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2">
    <w:name w:val="Subtitle Char"/>
    <w:basedOn w:val="148"/>
    <w:link w:val="161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3">
    <w:name w:val="Quote"/>
    <w:basedOn w:val="664"/>
    <w:next w:val="664"/>
    <w:link w:val="164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4">
    <w:name w:val="Quote Char"/>
    <w:basedOn w:val="148"/>
    <w:link w:val="163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6">
    <w:name w:val="Intense Emphasis"/>
    <w:basedOn w:val="148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7">
    <w:name w:val="Intense Quote"/>
    <w:basedOn w:val="664"/>
    <w:next w:val="664"/>
    <w:link w:val="168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8">
    <w:name w:val="Intense Quote Char"/>
    <w:basedOn w:val="148"/>
    <w:link w:val="167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9">
    <w:name w:val="Intense Reference"/>
    <w:basedOn w:val="148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171">
    <w:name w:val="Subtle Emphasis"/>
    <w:basedOn w:val="148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2">
    <w:name w:val="Emphasis"/>
    <w:basedOn w:val="148"/>
    <w:uiPriority w:val="20"/>
    <w:qFormat/>
    <w:pPr>
      <w:pBdr/>
      <w:spacing/>
      <w:ind/>
    </w:pPr>
    <w:rPr>
      <w:i/>
      <w:iCs/>
    </w:rPr>
  </w:style>
  <w:style w:type="character" w:styleId="173">
    <w:name w:val="Strong"/>
    <w:basedOn w:val="148"/>
    <w:uiPriority w:val="22"/>
    <w:qFormat/>
    <w:pPr>
      <w:pBdr/>
      <w:spacing/>
      <w:ind/>
    </w:pPr>
    <w:rPr>
      <w:b/>
      <w:bCs/>
    </w:rPr>
  </w:style>
  <w:style w:type="character" w:styleId="174">
    <w:name w:val="Subtle Reference"/>
    <w:basedOn w:val="148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5">
    <w:name w:val="Book Title"/>
    <w:basedOn w:val="148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6">
    <w:name w:val="Header"/>
    <w:basedOn w:val="664"/>
    <w:link w:val="177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7">
    <w:name w:val="Header Char"/>
    <w:basedOn w:val="148"/>
    <w:link w:val="176"/>
    <w:uiPriority w:val="99"/>
    <w:pPr>
      <w:pBdr/>
      <w:spacing/>
      <w:ind/>
    </w:pPr>
  </w:style>
  <w:style w:type="paragraph" w:styleId="178">
    <w:name w:val="Footer"/>
    <w:basedOn w:val="664"/>
    <w:link w:val="17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9">
    <w:name w:val="Footer Char"/>
    <w:basedOn w:val="148"/>
    <w:link w:val="178"/>
    <w:uiPriority w:val="99"/>
    <w:pPr>
      <w:pBdr/>
      <w:spacing/>
      <w:ind/>
    </w:pPr>
  </w:style>
  <w:style w:type="paragraph" w:styleId="180">
    <w:name w:val="Caption"/>
    <w:basedOn w:val="664"/>
    <w:next w:val="664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1">
    <w:name w:val="footnote text"/>
    <w:basedOn w:val="664"/>
    <w:link w:val="182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2">
    <w:name w:val="Footnote Text Char"/>
    <w:basedOn w:val="148"/>
    <w:link w:val="181"/>
    <w:uiPriority w:val="99"/>
    <w:semiHidden/>
    <w:pPr>
      <w:pBdr/>
      <w:spacing/>
      <w:ind/>
    </w:pPr>
    <w:rPr>
      <w:sz w:val="20"/>
      <w:szCs w:val="20"/>
    </w:rPr>
  </w:style>
  <w:style w:type="character" w:styleId="183">
    <w:name w:val="footnote reference"/>
    <w:basedOn w:val="148"/>
    <w:uiPriority w:val="99"/>
    <w:semiHidden/>
    <w:unhideWhenUsed/>
    <w:pPr>
      <w:pBdr/>
      <w:spacing/>
      <w:ind/>
    </w:pPr>
    <w:rPr>
      <w:vertAlign w:val="superscript"/>
    </w:rPr>
  </w:style>
  <w:style w:type="paragraph" w:styleId="184">
    <w:name w:val="endnote text"/>
    <w:basedOn w:val="664"/>
    <w:link w:val="18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5">
    <w:name w:val="Endnote Text Char"/>
    <w:basedOn w:val="148"/>
    <w:link w:val="184"/>
    <w:uiPriority w:val="99"/>
    <w:semiHidden/>
    <w:pPr>
      <w:pBdr/>
      <w:spacing/>
      <w:ind/>
    </w:pPr>
    <w:rPr>
      <w:sz w:val="20"/>
      <w:szCs w:val="20"/>
    </w:rPr>
  </w:style>
  <w:style w:type="character" w:styleId="186">
    <w:name w:val="endnote reference"/>
    <w:basedOn w:val="148"/>
    <w:uiPriority w:val="99"/>
    <w:semiHidden/>
    <w:unhideWhenUsed/>
    <w:pPr>
      <w:pBdr/>
      <w:spacing/>
      <w:ind/>
    </w:pPr>
    <w:rPr>
      <w:vertAlign w:val="superscript"/>
    </w:rPr>
  </w:style>
  <w:style w:type="character" w:styleId="187">
    <w:name w:val="Hyperlink"/>
    <w:basedOn w:val="148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8">
    <w:name w:val="FollowedHyperlink"/>
    <w:basedOn w:val="148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89">
    <w:name w:val="toc 1"/>
    <w:basedOn w:val="664"/>
    <w:next w:val="664"/>
    <w:uiPriority w:val="39"/>
    <w:unhideWhenUsed/>
    <w:pPr>
      <w:pBdr/>
      <w:spacing w:after="100"/>
      <w:ind/>
    </w:pPr>
  </w:style>
  <w:style w:type="paragraph" w:styleId="190">
    <w:name w:val="toc 2"/>
    <w:basedOn w:val="664"/>
    <w:next w:val="664"/>
    <w:uiPriority w:val="39"/>
    <w:unhideWhenUsed/>
    <w:pPr>
      <w:pBdr/>
      <w:spacing w:after="100"/>
      <w:ind w:left="220"/>
    </w:pPr>
  </w:style>
  <w:style w:type="paragraph" w:styleId="191">
    <w:name w:val="toc 3"/>
    <w:basedOn w:val="664"/>
    <w:next w:val="664"/>
    <w:uiPriority w:val="39"/>
    <w:unhideWhenUsed/>
    <w:pPr>
      <w:pBdr/>
      <w:spacing w:after="100"/>
      <w:ind w:left="440"/>
    </w:pPr>
  </w:style>
  <w:style w:type="paragraph" w:styleId="192">
    <w:name w:val="toc 4"/>
    <w:basedOn w:val="664"/>
    <w:next w:val="664"/>
    <w:uiPriority w:val="39"/>
    <w:unhideWhenUsed/>
    <w:pPr>
      <w:pBdr/>
      <w:spacing w:after="100"/>
      <w:ind w:left="660"/>
    </w:pPr>
  </w:style>
  <w:style w:type="paragraph" w:styleId="193">
    <w:name w:val="toc 5"/>
    <w:basedOn w:val="664"/>
    <w:next w:val="664"/>
    <w:uiPriority w:val="39"/>
    <w:unhideWhenUsed/>
    <w:pPr>
      <w:pBdr/>
      <w:spacing w:after="100"/>
      <w:ind w:left="880"/>
    </w:pPr>
  </w:style>
  <w:style w:type="paragraph" w:styleId="194">
    <w:name w:val="toc 6"/>
    <w:basedOn w:val="664"/>
    <w:next w:val="664"/>
    <w:uiPriority w:val="39"/>
    <w:unhideWhenUsed/>
    <w:pPr>
      <w:pBdr/>
      <w:spacing w:after="100"/>
      <w:ind w:left="1100"/>
    </w:pPr>
  </w:style>
  <w:style w:type="paragraph" w:styleId="195">
    <w:name w:val="toc 7"/>
    <w:basedOn w:val="664"/>
    <w:next w:val="664"/>
    <w:uiPriority w:val="39"/>
    <w:unhideWhenUsed/>
    <w:pPr>
      <w:pBdr/>
      <w:spacing w:after="100"/>
      <w:ind w:left="1320"/>
    </w:pPr>
  </w:style>
  <w:style w:type="paragraph" w:styleId="196">
    <w:name w:val="toc 8"/>
    <w:basedOn w:val="664"/>
    <w:next w:val="664"/>
    <w:uiPriority w:val="39"/>
    <w:unhideWhenUsed/>
    <w:pPr>
      <w:pBdr/>
      <w:spacing w:after="100"/>
      <w:ind w:left="1540"/>
    </w:pPr>
  </w:style>
  <w:style w:type="paragraph" w:styleId="197">
    <w:name w:val="toc 9"/>
    <w:basedOn w:val="664"/>
    <w:next w:val="664"/>
    <w:uiPriority w:val="39"/>
    <w:unhideWhenUsed/>
    <w:pPr>
      <w:pBdr/>
      <w:spacing w:after="100"/>
      <w:ind w:left="1760"/>
    </w:pPr>
  </w:style>
  <w:style w:type="character" w:styleId="198">
    <w:name w:val="Placeholder Text"/>
    <w:basedOn w:val="148"/>
    <w:uiPriority w:val="99"/>
    <w:semiHidden/>
    <w:pPr>
      <w:pBdr/>
      <w:spacing/>
      <w:ind/>
    </w:pPr>
    <w:rPr>
      <w:color w:val="666666"/>
    </w:rPr>
  </w:style>
  <w:style w:type="paragraph" w:styleId="208">
    <w:name w:val="TOC Heading"/>
    <w:uiPriority w:val="39"/>
    <w:unhideWhenUsed/>
    <w:pPr>
      <w:pBdr/>
      <w:spacing/>
      <w:ind/>
    </w:pPr>
  </w:style>
  <w:style w:type="paragraph" w:styleId="209">
    <w:name w:val="table of figures"/>
    <w:basedOn w:val="664"/>
    <w:next w:val="664"/>
    <w:uiPriority w:val="99"/>
    <w:unhideWhenUsed/>
    <w:pPr>
      <w:pBdr/>
      <w:spacing w:after="0" w:afterAutospacing="0"/>
      <w:ind/>
    </w:pPr>
  </w:style>
  <w:style w:type="paragraph" w:styleId="664" w:default="1">
    <w:name w:val="Normal"/>
    <w:qFormat/>
    <w:pPr>
      <w:pBdr/>
      <w:spacing/>
      <w:ind/>
    </w:pPr>
  </w:style>
  <w:style w:type="table" w:styleId="665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66" w:default="1">
    <w:name w:val="No List"/>
    <w:uiPriority w:val="99"/>
    <w:semiHidden/>
    <w:unhideWhenUsed/>
    <w:pPr>
      <w:pBdr/>
      <w:spacing/>
      <w:ind/>
    </w:pPr>
  </w:style>
  <w:style w:type="paragraph" w:styleId="667">
    <w:name w:val="No Spacing"/>
    <w:basedOn w:val="664"/>
    <w:uiPriority w:val="1"/>
    <w:qFormat/>
    <w:pPr>
      <w:pBdr/>
      <w:spacing w:after="0" w:line="240" w:lineRule="auto"/>
      <w:ind/>
    </w:pPr>
  </w:style>
  <w:style w:type="paragraph" w:styleId="668">
    <w:name w:val="List Paragraph"/>
    <w:basedOn w:val="664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hyperlink" Target="https://www.atividades-academicas.org/2025-meq2-aula02a" TargetMode="External"/><Relationship Id="rId12" Type="http://schemas.openxmlformats.org/officeDocument/2006/relationships/hyperlink" Target="https://www.atividades-academicas.org/2025-meq2-aula10" TargetMode="External"/><Relationship Id="rId13" Type="http://schemas.openxmlformats.org/officeDocument/2006/relationships/hyperlink" Target="https://www.atividades-academicas.org/2025-meq2-aula12" TargetMode="External"/><Relationship Id="rId14" Type="http://schemas.openxmlformats.org/officeDocument/2006/relationships/hyperlink" Target="https://www.atividades-academicas.org/2025-meq2-aula15" TargetMode="External"/><Relationship Id="rId15" Type="http://schemas.openxmlformats.org/officeDocument/2006/relationships/hyperlink" Target="https://www.atividades-academicas.org/2026-emeq2-home" TargetMode="External"/><Relationship Id="rId16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ONLYOFFICE/9.2.1.43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2026-04-09T14:13:29Z</dcterms:modified>
</cp:coreProperties>
</file>